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86"/>
        <w:tblW w:w="94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0"/>
        <w:gridCol w:w="1496"/>
        <w:gridCol w:w="5565"/>
        <w:gridCol w:w="1732"/>
      </w:tblGrid>
      <w:tr w:rsidR="00E427F5" w:rsidRPr="00FA718D" w:rsidTr="00E427F5">
        <w:trPr>
          <w:cantSplit/>
        </w:trPr>
        <w:tc>
          <w:tcPr>
            <w:tcW w:w="6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val="pl-PL"/>
              </w:rPr>
            </w:pPr>
            <w:bookmarkStart w:id="0" w:name="_GoBack"/>
            <w:bookmarkEnd w:id="0"/>
            <w:r w:rsidRPr="00FA718D">
              <w:rPr>
                <w:rFonts w:ascii="Calibri" w:eastAsia="Times New Roman" w:hAnsi="Calibri" w:cs="Calibri"/>
                <w:lang w:val="pl-PL"/>
              </w:rPr>
              <w:t>Lp.</w:t>
            </w:r>
          </w:p>
        </w:tc>
        <w:tc>
          <w:tcPr>
            <w:tcW w:w="14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val="pl-PL"/>
              </w:rPr>
            </w:pPr>
            <w:r w:rsidRPr="00FA718D">
              <w:rPr>
                <w:rFonts w:ascii="Calibri" w:eastAsia="Times New Roman" w:hAnsi="Calibri" w:cs="Calibri"/>
                <w:b/>
                <w:bCs/>
                <w:lang w:val="pl-PL"/>
              </w:rPr>
              <w:t>Nazwa kryterium</w:t>
            </w:r>
          </w:p>
        </w:tc>
        <w:tc>
          <w:tcPr>
            <w:tcW w:w="55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val="pl-PL"/>
              </w:rPr>
            </w:pPr>
            <w:r w:rsidRPr="00FA718D">
              <w:rPr>
                <w:rFonts w:ascii="Calibri" w:eastAsia="Times New Roman" w:hAnsi="Calibri" w:cs="Calibri"/>
                <w:b/>
                <w:bCs/>
                <w:lang w:val="pl-PL"/>
              </w:rPr>
              <w:t>Opis</w:t>
            </w:r>
          </w:p>
        </w:tc>
        <w:tc>
          <w:tcPr>
            <w:tcW w:w="1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b/>
                <w:bCs/>
                <w:lang w:val="pl-PL"/>
              </w:rPr>
              <w:t>Waga kryterium</w:t>
            </w:r>
          </w:p>
        </w:tc>
      </w:tr>
      <w:tr w:rsidR="00E427F5" w:rsidRPr="00FA718D" w:rsidTr="00E427F5">
        <w:trPr>
          <w:cantSplit/>
        </w:trPr>
        <w:tc>
          <w:tcPr>
            <w:tcW w:w="6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1</w:t>
            </w:r>
          </w:p>
        </w:tc>
        <w:tc>
          <w:tcPr>
            <w:tcW w:w="14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</w:p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Cena oferty </w:t>
            </w:r>
          </w:p>
        </w:tc>
        <w:tc>
          <w:tcPr>
            <w:tcW w:w="55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</w:p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Cena oferty</w:t>
            </w:r>
            <w:r>
              <w:rPr>
                <w:rFonts w:ascii="Calibri" w:eastAsia="Times New Roman" w:hAnsi="Calibri" w:cs="Calibri"/>
                <w:lang w:val="pl-PL"/>
              </w:rPr>
              <w:t xml:space="preserve"> netto.</w:t>
            </w:r>
          </w:p>
        </w:tc>
        <w:tc>
          <w:tcPr>
            <w:tcW w:w="1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</w:p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70,00%</w:t>
            </w:r>
          </w:p>
        </w:tc>
      </w:tr>
      <w:tr w:rsidR="00E427F5" w:rsidRPr="00FA718D" w:rsidTr="00E427F5">
        <w:trPr>
          <w:cantSplit/>
        </w:trPr>
        <w:tc>
          <w:tcPr>
            <w:tcW w:w="68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2</w:t>
            </w:r>
          </w:p>
        </w:tc>
        <w:tc>
          <w:tcPr>
            <w:tcW w:w="149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</w:p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Udział w repertuarze kina filmów studyjnych i europejskich (w tym polskich)</w:t>
            </w:r>
          </w:p>
        </w:tc>
        <w:tc>
          <w:tcPr>
            <w:tcW w:w="55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</w:p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Udział procentowy w repertuarze kina seansów filmów studyjnych i europejskich (w tym polskich) w stosunku do seansów pozostałych filmów.</w:t>
            </w:r>
          </w:p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Udział ten nie może być niższy niż 20 % seansów filmów studyjnych i europejskich (w tym 12% filmów polskich). Udział wynoszący więcej niż 30 %, będzie oceniany jako udział 30 – procentowy.</w:t>
            </w:r>
          </w:p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</w:p>
        </w:tc>
        <w:tc>
          <w:tcPr>
            <w:tcW w:w="173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</w:p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 10,00 %</w:t>
            </w:r>
          </w:p>
        </w:tc>
      </w:tr>
      <w:tr w:rsidR="00E427F5" w:rsidRPr="00FA718D" w:rsidTr="00E427F5">
        <w:trPr>
          <w:cantSplit/>
        </w:trPr>
        <w:tc>
          <w:tcPr>
            <w:tcW w:w="6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3</w:t>
            </w:r>
          </w:p>
        </w:tc>
        <w:tc>
          <w:tcPr>
            <w:tcW w:w="14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</w:p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Ilość premier filmowych</w:t>
            </w:r>
          </w:p>
        </w:tc>
        <w:tc>
          <w:tcPr>
            <w:tcW w:w="55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</w:p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Minimalna ilość premier filmowych w miesiącu. Przez premierę filmową należy rozumieć film, od którego premiery w Polsce (wejścia do kin polskich) nie upłynęły dwa tygodnie.</w:t>
            </w:r>
          </w:p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Ilość ta nie może być mniejsza niż 2</w:t>
            </w:r>
            <w:r w:rsidRPr="00C807C3">
              <w:rPr>
                <w:rFonts w:ascii="Calibri" w:eastAsia="Times New Roman" w:hAnsi="Calibri" w:cs="Calibri"/>
                <w:strike/>
                <w:color w:val="FFFFFF"/>
                <w:lang w:val="pl-PL"/>
              </w:rPr>
              <w:t xml:space="preserve"> </w:t>
            </w:r>
            <w:r w:rsidRPr="00FA718D">
              <w:rPr>
                <w:rFonts w:ascii="Calibri" w:eastAsia="Times New Roman" w:hAnsi="Calibri" w:cs="Calibri"/>
                <w:lang w:val="pl-PL"/>
              </w:rPr>
              <w:t>premiery filmowe w miesiącu, przy czym  minimum 1 film miesięcznie powinien być wyświetlany od pierwszego dnia premiery.</w:t>
            </w:r>
          </w:p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Ilość premier filmowych w repertuarze kina wynosząca więcej niż 6 premier w miesiącu, będzie oceniana jako 6 premier.</w:t>
            </w:r>
          </w:p>
        </w:tc>
        <w:tc>
          <w:tcPr>
            <w:tcW w:w="1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</w:p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 10,00 %</w:t>
            </w:r>
          </w:p>
        </w:tc>
      </w:tr>
      <w:tr w:rsidR="00E427F5" w:rsidRPr="00FA718D" w:rsidTr="00E427F5">
        <w:trPr>
          <w:cantSplit/>
        </w:trPr>
        <w:tc>
          <w:tcPr>
            <w:tcW w:w="6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4</w:t>
            </w:r>
          </w:p>
        </w:tc>
        <w:tc>
          <w:tcPr>
            <w:tcW w:w="14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Specjalne projekcje</w:t>
            </w:r>
          </w:p>
        </w:tc>
        <w:tc>
          <w:tcPr>
            <w:tcW w:w="55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Specjalne projekcje filmowe: </w:t>
            </w:r>
          </w:p>
          <w:p w:rsidR="00E427F5" w:rsidRPr="00FA718D" w:rsidRDefault="00E427F5" w:rsidP="00E427F5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- </w:t>
            </w:r>
            <w:r>
              <w:rPr>
                <w:rFonts w:ascii="Calibri" w:eastAsia="Times New Roman" w:hAnsi="Calibri" w:cs="Calibri"/>
                <w:lang w:val="pl-PL"/>
              </w:rPr>
              <w:t>pokazy filmowe</w:t>
            </w:r>
            <w:r w:rsidRPr="00FA718D">
              <w:rPr>
                <w:rFonts w:ascii="Calibri" w:eastAsia="Times New Roman" w:hAnsi="Calibri" w:cs="Calibri"/>
                <w:lang w:val="pl-PL"/>
              </w:rPr>
              <w:t xml:space="preserve"> z udziałem twórców, przeglądy filmowe, bloki tematyczne,  </w:t>
            </w:r>
          </w:p>
          <w:p w:rsidR="00E427F5" w:rsidRPr="00FA718D" w:rsidRDefault="00E427F5" w:rsidP="00E427F5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-</w:t>
            </w:r>
            <w:r>
              <w:rPr>
                <w:rFonts w:ascii="Calibri" w:eastAsia="Times New Roman" w:hAnsi="Calibri" w:cs="Calibri"/>
                <w:lang w:val="pl-PL"/>
              </w:rPr>
              <w:t xml:space="preserve"> i</w:t>
            </w:r>
            <w:r w:rsidRPr="00FA718D">
              <w:rPr>
                <w:rFonts w:ascii="Calibri" w:eastAsia="Times New Roman" w:hAnsi="Calibri" w:cs="Calibri"/>
                <w:lang w:val="pl-PL"/>
              </w:rPr>
              <w:t>mprezy filmowe o określonym charakterze, dostosowanym do wybranych grup widzów z okazji świąt (np.: Dnia Babci i Dziadka, Walentynek, Dnia Kobiet, Dnia Matki, Dnia Dziecka</w:t>
            </w:r>
            <w:r>
              <w:rPr>
                <w:rFonts w:ascii="Calibri" w:eastAsia="Times New Roman" w:hAnsi="Calibri" w:cs="Calibri"/>
                <w:lang w:val="pl-PL"/>
              </w:rPr>
              <w:t xml:space="preserve">, </w:t>
            </w:r>
            <w:r w:rsidRPr="00FA718D">
              <w:rPr>
                <w:rFonts w:ascii="Calibri" w:eastAsia="Times New Roman" w:hAnsi="Calibri" w:cs="Calibri"/>
                <w:lang w:val="pl-PL"/>
              </w:rPr>
              <w:t>Halloween, Mikołajek, Święta kina</w:t>
            </w:r>
            <w:r>
              <w:rPr>
                <w:rFonts w:ascii="Calibri" w:eastAsia="Times New Roman" w:hAnsi="Calibri" w:cs="Calibri"/>
                <w:lang w:val="pl-PL"/>
              </w:rPr>
              <w:t>, itp.</w:t>
            </w:r>
            <w:r w:rsidRPr="00FA718D">
              <w:rPr>
                <w:rFonts w:ascii="Calibri" w:eastAsia="Times New Roman" w:hAnsi="Calibri" w:cs="Calibri"/>
                <w:lang w:val="pl-PL"/>
              </w:rPr>
              <w:t>).</w:t>
            </w:r>
          </w:p>
        </w:tc>
        <w:tc>
          <w:tcPr>
            <w:tcW w:w="1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427F5" w:rsidRPr="00FA718D" w:rsidRDefault="00E427F5" w:rsidP="00E427F5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10,00%</w:t>
            </w:r>
          </w:p>
        </w:tc>
      </w:tr>
    </w:tbl>
    <w:p w:rsidR="00A0715C" w:rsidRPr="00E427F5" w:rsidRDefault="007D00BB">
      <w:pPr>
        <w:rPr>
          <w:lang w:val="pl-PL"/>
        </w:rPr>
      </w:pPr>
      <w:r>
        <w:rPr>
          <w:rFonts w:ascii="Calibri" w:eastAsia="Times New Roman" w:hAnsi="Calibri" w:cs="Calibri"/>
          <w:b/>
          <w:lang w:val="pl-PL"/>
        </w:rPr>
        <w:t>Tabela nr 3</w:t>
      </w:r>
    </w:p>
    <w:sectPr w:rsidR="00A0715C" w:rsidRPr="00E4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43"/>
    <w:rsid w:val="007D00BB"/>
    <w:rsid w:val="00A0715C"/>
    <w:rsid w:val="00AC7043"/>
    <w:rsid w:val="00E4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A347B-BE86-4707-B6EB-83C96FBB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B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2018-01-12T10:30:00Z</dcterms:created>
  <dcterms:modified xsi:type="dcterms:W3CDTF">2018-01-12T10:31:00Z</dcterms:modified>
</cp:coreProperties>
</file>